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B2" w:rsidRDefault="00C835B2">
      <w:bookmarkStart w:id="0" w:name="_GoBack"/>
      <w:bookmarkEnd w:id="0"/>
      <w:r>
        <w:t xml:space="preserve">News </w:t>
      </w:r>
      <w:proofErr w:type="spellStart"/>
      <w:r>
        <w:t>letter</w:t>
      </w:r>
      <w:proofErr w:type="spellEnd"/>
      <w:r>
        <w:t xml:space="preserve"> territorio</w:t>
      </w:r>
    </w:p>
    <w:p w:rsidR="00C039B2" w:rsidRDefault="00C039B2"/>
    <w:p w:rsidR="00C039B2" w:rsidRDefault="00C835B2">
      <w:r>
        <w:rPr>
          <w:rFonts w:ascii="Arial" w:hAnsi="Arial" w:cs="Arial"/>
          <w:b/>
          <w:bCs/>
        </w:rPr>
        <w:t>PUBBLICATE LE INFORMAZIONI RELATIVE AL PERIMETRO DEL "TERRITORIO URBANIZZATO" (art. 32 L.R. 24/2017)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Con atto G. URF n. 172/2018 è stato individuato il perimetro del Territorio Urbanizzato (TU) dei Comuni aderenti all'URF sulla </w:t>
      </w:r>
      <w:r>
        <w:rPr>
          <w:rFonts w:ascii="Arial" w:hAnsi="Arial" w:cs="Arial"/>
          <w:sz w:val="20"/>
          <w:szCs w:val="20"/>
        </w:rPr>
        <w:t>base dei criteri di cui all'art. 32 della LR 24/2017 (nuova Legge Urbanistica Regionale).</w:t>
      </w:r>
      <w:r>
        <w:rPr>
          <w:rFonts w:ascii="Arial" w:hAnsi="Arial" w:cs="Arial"/>
          <w:sz w:val="20"/>
          <w:szCs w:val="20"/>
        </w:rPr>
        <w:br/>
        <w:t xml:space="preserve">Come esplicitato nella Deliberazione, </w:t>
      </w:r>
      <w:r>
        <w:rPr>
          <w:rFonts w:ascii="Arial" w:hAnsi="Arial" w:cs="Arial"/>
          <w:sz w:val="20"/>
          <w:szCs w:val="20"/>
          <w:u w:val="single"/>
        </w:rPr>
        <w:t>tale prima individuazione ha valore meramente conoscitivo</w:t>
      </w:r>
      <w:r>
        <w:rPr>
          <w:rFonts w:ascii="Arial" w:hAnsi="Arial" w:cs="Arial"/>
          <w:sz w:val="20"/>
          <w:szCs w:val="20"/>
        </w:rPr>
        <w:t xml:space="preserve"> in quanto l'identificazione esatta potrà essere suscettibile di lievi </w:t>
      </w:r>
      <w:r>
        <w:rPr>
          <w:rFonts w:ascii="Arial" w:hAnsi="Arial" w:cs="Arial"/>
          <w:sz w:val="20"/>
          <w:szCs w:val="20"/>
        </w:rPr>
        <w:t>rettifiche nell'ambito della redazione del Piano Urbanistico Generale (PUG) qualora emergessero, in tale fase, necessità di correzioni e/o elementi attualmente non considerati tali da giustificarne la modifica e fermo restando i criteri di legge da rispett</w:t>
      </w:r>
      <w:r>
        <w:rPr>
          <w:rFonts w:ascii="Arial" w:hAnsi="Arial" w:cs="Arial"/>
          <w:sz w:val="20"/>
          <w:szCs w:val="20"/>
        </w:rPr>
        <w:t>are.</w:t>
      </w:r>
      <w:r>
        <w:rPr>
          <w:rFonts w:ascii="Arial" w:hAnsi="Arial" w:cs="Arial"/>
          <w:sz w:val="20"/>
          <w:szCs w:val="20"/>
        </w:rPr>
        <w:br/>
        <w:t>Seppur la definizione esatta del Territorio Urbanizzato sia infatti affidata alla redazione del PUG, ai sensi dell'art. 31 della LR 24/2017, l'URF ha ritenuto utile predisporre ed assumere una prima identificazione di tale perimetro già in fase antici</w:t>
      </w:r>
      <w:r>
        <w:rPr>
          <w:rFonts w:ascii="Arial" w:hAnsi="Arial" w:cs="Arial"/>
          <w:sz w:val="20"/>
          <w:szCs w:val="20"/>
        </w:rPr>
        <w:t>patoria rispetto alle attività di elaborazione del nuovo PUG.</w:t>
      </w:r>
      <w:r>
        <w:rPr>
          <w:rFonts w:ascii="Arial" w:hAnsi="Arial" w:cs="Arial"/>
          <w:sz w:val="20"/>
          <w:szCs w:val="20"/>
        </w:rPr>
        <w:br/>
        <w:t>La documentazione prodotta ha pertanto lo scopo di rappresentare il perimetro del Territorio Urbanizzato dei Comuni aderenti all'Unione in applicazione dei criteri stabiliti dalla legge regional</w:t>
      </w:r>
      <w:r>
        <w:rPr>
          <w:rFonts w:ascii="Arial" w:hAnsi="Arial" w:cs="Arial"/>
          <w:sz w:val="20"/>
          <w:szCs w:val="20"/>
        </w:rPr>
        <w:t xml:space="preserve">e, con riferimento alla situazione del 01.01.2018 ed in base alle risultanze delle attività condotte e </w:t>
      </w:r>
      <w:r>
        <w:rPr>
          <w:rFonts w:ascii="Arial" w:hAnsi="Arial" w:cs="Arial"/>
          <w:sz w:val="20"/>
          <w:szCs w:val="20"/>
          <w:u w:val="single"/>
        </w:rPr>
        <w:t xml:space="preserve">viene pubblicata sul sito istituzionale per favorirne la più ampia divulgazione verso la collettività, accessibile a chiunque al seguente link: </w:t>
      </w:r>
      <w:hyperlink r:id="rId5">
        <w:r>
          <w:rPr>
            <w:rStyle w:val="CollegamentoInternet"/>
            <w:rFonts w:ascii="Arial" w:hAnsi="Arial" w:cs="Arial"/>
            <w:sz w:val="20"/>
            <w:szCs w:val="20"/>
          </w:rPr>
          <w:t>http://www.romagnafaentina.it/I-servizi/Urbanistica/In-evidenza/</w:t>
        </w:r>
      </w:hyperlink>
    </w:p>
    <w:p w:rsidR="00C039B2" w:rsidRDefault="00C8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it-IT"/>
        </w:rPr>
        <w:t>-------- Messaggio Inoltrato --------</w:t>
      </w:r>
    </w:p>
    <w:tbl>
      <w:tblPr>
        <w:tblW w:w="3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3086"/>
      </w:tblGrid>
      <w:tr w:rsidR="00C039B2">
        <w:tc>
          <w:tcPr>
            <w:tcW w:w="834" w:type="dxa"/>
            <w:shd w:val="clear" w:color="auto" w:fill="FFFFFF"/>
          </w:tcPr>
          <w:p w:rsidR="00C039B2" w:rsidRDefault="00C835B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3085" w:type="dxa"/>
            <w:shd w:val="clear" w:color="auto" w:fill="FFFFFF"/>
            <w:vAlign w:val="center"/>
          </w:tcPr>
          <w:p w:rsidR="00C039B2" w:rsidRDefault="00C835B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  <w:t>I: 62_newsletTERRITORIO</w:t>
            </w:r>
          </w:p>
        </w:tc>
      </w:tr>
      <w:tr w:rsidR="00C039B2">
        <w:tc>
          <w:tcPr>
            <w:tcW w:w="834" w:type="dxa"/>
            <w:shd w:val="clear" w:color="auto" w:fill="FFFFFF"/>
          </w:tcPr>
          <w:p w:rsidR="00C039B2" w:rsidRDefault="00C835B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Data:</w:t>
            </w:r>
          </w:p>
        </w:tc>
        <w:tc>
          <w:tcPr>
            <w:tcW w:w="3085" w:type="dxa"/>
            <w:shd w:val="clear" w:color="auto" w:fill="FFFFFF"/>
            <w:vAlign w:val="center"/>
          </w:tcPr>
          <w:p w:rsidR="00C039B2" w:rsidRDefault="00C835B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  <w:t>Mon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  <w:t xml:space="preserve">, 24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  <w:t>Sep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it-IT"/>
              </w:rPr>
              <w:t xml:space="preserve"> 2018 12:42:46 +0200</w:t>
            </w:r>
          </w:p>
        </w:tc>
      </w:tr>
      <w:tr w:rsidR="00C039B2">
        <w:tc>
          <w:tcPr>
            <w:tcW w:w="834" w:type="dxa"/>
            <w:shd w:val="clear" w:color="auto" w:fill="FFFFFF"/>
          </w:tcPr>
          <w:p w:rsidR="00C039B2" w:rsidRDefault="00C039B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85" w:type="dxa"/>
            <w:shd w:val="clear" w:color="auto" w:fill="FFFFFF"/>
            <w:vAlign w:val="center"/>
          </w:tcPr>
          <w:p w:rsidR="00C039B2" w:rsidRDefault="00C835B2">
            <w:pPr>
              <w:spacing w:after="0" w:line="240" w:lineRule="auto"/>
              <w:rPr>
                <w:rFonts w:ascii="Helvetica" w:eastAsia="Times New Roman" w:hAnsi="Helvetica" w:cs="Helvetica"/>
                <w:color w:val="800080"/>
                <w:sz w:val="20"/>
                <w:szCs w:val="20"/>
                <w:u w:val="single"/>
                <w:lang w:eastAsia="it-IT"/>
              </w:rPr>
            </w:pPr>
            <w:hyperlink r:id="rId6" w:tgtFrame="_blank"/>
          </w:p>
        </w:tc>
      </w:tr>
      <w:tr w:rsidR="00C039B2">
        <w:tc>
          <w:tcPr>
            <w:tcW w:w="834" w:type="dxa"/>
            <w:shd w:val="clear" w:color="auto" w:fill="FFFFFF"/>
          </w:tcPr>
          <w:p w:rsidR="00C039B2" w:rsidRDefault="00C039B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85" w:type="dxa"/>
            <w:shd w:val="clear" w:color="auto" w:fill="FFFFFF"/>
            <w:vAlign w:val="center"/>
          </w:tcPr>
          <w:p w:rsidR="00C039B2" w:rsidRDefault="00C039B2">
            <w:pPr>
              <w:spacing w:after="0" w:line="240" w:lineRule="auto"/>
              <w:rPr>
                <w:rFonts w:ascii="Helvetica" w:eastAsia="Times New Roman" w:hAnsi="Helvetica" w:cs="Helvetica"/>
                <w:color w:val="800080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C039B2" w:rsidRDefault="00C83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br/>
      </w: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it-IT"/>
        </w:rPr>
        <w:drawing>
          <wp:inline distT="0" distB="635" distL="0" distR="1270">
            <wp:extent cx="5295265" cy="7429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B2" w:rsidRDefault="00C83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1F497D"/>
          <w:lang w:eastAsia="it-IT"/>
        </w:rPr>
        <w:t>Ecco quanto arrivato</w:t>
      </w:r>
    </w:p>
    <w:p w:rsidR="00C039B2" w:rsidRDefault="00C835B2">
      <w:pPr>
        <w:shd w:val="clear" w:color="auto" w:fill="FFFFFF"/>
        <w:spacing w:after="0" w:line="240" w:lineRule="auto"/>
      </w:pPr>
      <w:r>
        <w:rPr>
          <w:rFonts w:eastAsia="Times New Roman" w:cs="Calibri"/>
          <w:color w:val="1F497D"/>
          <w:lang w:eastAsia="it-IT"/>
        </w:rPr>
        <w:t> </w:t>
      </w:r>
      <w:r>
        <w:rPr>
          <w:rFonts w:ascii="Segoe;" w:eastAsia="Times New Roman" w:hAnsi="Segoe;" w:cs="Times New Roman"/>
          <w:color w:val="000000"/>
          <w:sz w:val="20"/>
          <w:szCs w:val="20"/>
          <w:lang w:eastAsia="it-IT"/>
        </w:rPr>
        <w:t> </w:t>
      </w:r>
      <w:r>
        <w:rPr>
          <w:rFonts w:ascii="Segoe;" w:eastAsia="Times New Roman" w:hAnsi="Segoe;" w:cs="Times New Roman"/>
          <w:b/>
          <w:bCs/>
          <w:color w:val="000000"/>
          <w:sz w:val="20"/>
          <w:szCs w:val="20"/>
          <w:lang w:eastAsia="it-IT"/>
        </w:rPr>
        <w:t>Per conto di </w:t>
      </w:r>
      <w:hyperlink r:id="rId8" w:tgtFrame="_blank">
        <w:r>
          <w:rPr>
            <w:rStyle w:val="CollegamentoInternet"/>
            <w:rFonts w:ascii="Segoe;" w:eastAsia="Times New Roman" w:hAnsi="Segoe;" w:cs="Times New Roman"/>
            <w:color w:val="800080"/>
            <w:sz w:val="20"/>
            <w:szCs w:val="20"/>
            <w:lang w:eastAsia="it-IT"/>
          </w:rPr>
          <w:t>NewsletTERRITORIO@comune.faenza.ra.it</w:t>
        </w:r>
      </w:hyperlink>
      <w:r>
        <w:rPr>
          <w:rFonts w:ascii="Segoe;" w:eastAsia="Times New Roman" w:hAnsi="Segoe;" w:cs="Times New Roman"/>
          <w:color w:val="000000"/>
          <w:sz w:val="20"/>
          <w:szCs w:val="20"/>
          <w:lang w:eastAsia="it-IT"/>
        </w:rPr>
        <w:br/>
      </w:r>
      <w:r>
        <w:rPr>
          <w:rFonts w:ascii="Segoe;" w:eastAsia="Times New Roman" w:hAnsi="Segoe;" w:cs="Times New Roman"/>
          <w:b/>
          <w:bCs/>
          <w:color w:val="000000"/>
          <w:sz w:val="20"/>
          <w:szCs w:val="20"/>
          <w:lang w:eastAsia="it-IT"/>
        </w:rPr>
        <w:t>Inviato:</w:t>
      </w:r>
      <w:r>
        <w:rPr>
          <w:rFonts w:ascii="Segoe;" w:eastAsia="Times New Roman" w:hAnsi="Segoe;" w:cs="Times New Roman"/>
          <w:color w:val="000000"/>
          <w:sz w:val="20"/>
          <w:szCs w:val="20"/>
          <w:lang w:eastAsia="it-IT"/>
        </w:rPr>
        <w:t> lunedì 24 settembre 2018 12:20</w:t>
      </w:r>
      <w:r>
        <w:rPr>
          <w:rFonts w:ascii="Segoe;" w:eastAsia="Times New Roman" w:hAnsi="Segoe;" w:cs="Times New Roman"/>
          <w:color w:val="000000"/>
          <w:sz w:val="20"/>
          <w:szCs w:val="20"/>
          <w:lang w:eastAsia="it-IT"/>
        </w:rPr>
        <w:br/>
      </w:r>
      <w:r>
        <w:rPr>
          <w:rFonts w:ascii="Segoe;" w:eastAsia="Times New Roman" w:hAnsi="Segoe;" w:cs="Times New Roman"/>
          <w:b/>
          <w:bCs/>
          <w:color w:val="000000"/>
          <w:sz w:val="20"/>
          <w:szCs w:val="20"/>
          <w:lang w:eastAsia="it-IT"/>
        </w:rPr>
        <w:t>Oggetto:</w:t>
      </w:r>
      <w:r>
        <w:rPr>
          <w:rFonts w:ascii="Segoe;" w:eastAsia="Times New Roman" w:hAnsi="Segoe;" w:cs="Times New Roman"/>
          <w:color w:val="000000"/>
          <w:sz w:val="20"/>
          <w:szCs w:val="20"/>
          <w:lang w:eastAsia="it-IT"/>
        </w:rPr>
        <w:t> 62_newsletTERRITORIO</w:t>
      </w:r>
    </w:p>
    <w:p w:rsidR="00C039B2" w:rsidRDefault="00C83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tbl>
      <w:tblPr>
        <w:tblW w:w="9975" w:type="dxa"/>
        <w:tblBorders>
          <w:top w:val="single" w:sz="24" w:space="0" w:color="000001"/>
          <w:left w:val="single" w:sz="24" w:space="0" w:color="000001"/>
          <w:bottom w:val="single" w:sz="24" w:space="0" w:color="000001"/>
          <w:right w:val="single" w:sz="24" w:space="0" w:color="000001"/>
          <w:insideH w:val="single" w:sz="24" w:space="0" w:color="000001"/>
          <w:insideV w:val="single" w:sz="24" w:space="0" w:color="000001"/>
        </w:tblBorders>
        <w:tblCellMar>
          <w:left w:w="-3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C039B2">
        <w:trPr>
          <w:trHeight w:val="120"/>
        </w:trPr>
        <w:tc>
          <w:tcPr>
            <w:tcW w:w="9975" w:type="dxa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24" w:space="0" w:color="000001"/>
            </w:tcBorders>
            <w:shd w:val="clear" w:color="auto" w:fill="auto"/>
            <w:tcMar>
              <w:left w:w="-30" w:type="dxa"/>
            </w:tcMar>
          </w:tcPr>
          <w:p w:rsidR="00C039B2" w:rsidRDefault="00C835B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inline distT="0" distB="0" distL="0" distR="0" wp14:anchorId="22C45BFF">
                      <wp:extent cx="5296535" cy="724535"/>
                      <wp:effectExtent l="0" t="0" r="0" b="0"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60" cy="72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f" style="position:absolute;margin-left:0pt;margin-top:0pt;width:416.95pt;height:56.95pt" wp14:anchorId="22C45BFF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  <w:tr w:rsidR="00C039B2">
        <w:trPr>
          <w:trHeight w:val="120"/>
        </w:trPr>
        <w:tc>
          <w:tcPr>
            <w:tcW w:w="9975" w:type="dxa"/>
            <w:tcBorders>
              <w:left w:val="single" w:sz="24" w:space="0" w:color="000001"/>
              <w:bottom w:val="single" w:sz="24" w:space="0" w:color="000001"/>
              <w:right w:val="single" w:sz="24" w:space="0" w:color="000001"/>
            </w:tcBorders>
            <w:shd w:val="clear" w:color="auto" w:fill="auto"/>
            <w:tcMar>
              <w:left w:w="-30" w:type="dxa"/>
            </w:tcMar>
          </w:tcPr>
          <w:p w:rsidR="00C039B2" w:rsidRDefault="00C835B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it-IT"/>
              </w:rPr>
              <w:t>Newsletter a cura del Settore Territorio dell'URF</w:t>
            </w:r>
          </w:p>
        </w:tc>
      </w:tr>
    </w:tbl>
    <w:p w:rsidR="00C039B2" w:rsidRDefault="00C039B2">
      <w:pPr>
        <w:rPr>
          <w:b/>
          <w:bCs/>
          <w:color w:val="FF8100"/>
          <w:sz w:val="40"/>
          <w:szCs w:val="40"/>
          <w:highlight w:val="white"/>
        </w:rPr>
      </w:pPr>
    </w:p>
    <w:p w:rsidR="00C039B2" w:rsidRDefault="00C039B2">
      <w:pPr>
        <w:rPr>
          <w:b/>
          <w:bCs/>
          <w:color w:val="FF8100"/>
          <w:sz w:val="40"/>
          <w:szCs w:val="40"/>
          <w:highlight w:val="white"/>
        </w:rPr>
      </w:pPr>
    </w:p>
    <w:p w:rsidR="00C039B2" w:rsidRDefault="00C835B2">
      <w:pPr>
        <w:rPr>
          <w:rFonts w:ascii="Arial" w:hAnsi="Arial" w:cs="Arial"/>
          <w:b/>
          <w:bCs/>
          <w:color w:val="000000"/>
          <w:highlight w:val="lightGray"/>
        </w:rPr>
      </w:pPr>
      <w:r>
        <w:rPr>
          <w:b/>
          <w:bCs/>
          <w:color w:val="FF8100"/>
          <w:sz w:val="40"/>
          <w:szCs w:val="40"/>
          <w:shd w:val="clear" w:color="auto" w:fill="FFFFFF"/>
        </w:rPr>
        <w:lastRenderedPageBreak/>
        <w:t>Info </w:t>
      </w:r>
      <w:r>
        <w:rPr>
          <w:color w:val="000000"/>
        </w:rPr>
        <w:br/>
      </w:r>
      <w:r>
        <w:rPr>
          <w:b/>
          <w:bCs/>
          <w:color w:val="FF8100"/>
          <w:sz w:val="40"/>
          <w:szCs w:val="40"/>
          <w:shd w:val="clear" w:color="auto" w:fill="FFFFFF"/>
        </w:rPr>
        <w:t>dal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b/>
          <w:bCs/>
          <w:color w:val="FF8100"/>
          <w:sz w:val="40"/>
          <w:szCs w:val="40"/>
          <w:shd w:val="clear" w:color="auto" w:fill="FFFFFF"/>
        </w:rPr>
        <w:t>Servizio Urbanistica</w:t>
      </w:r>
    </w:p>
    <w:p w:rsidR="00C039B2" w:rsidRDefault="00C039B2">
      <w:pPr>
        <w:rPr>
          <w:rFonts w:ascii="Arial" w:hAnsi="Arial" w:cs="Arial"/>
          <w:b/>
          <w:bCs/>
          <w:color w:val="000000"/>
          <w:highlight w:val="lightGray"/>
        </w:rPr>
      </w:pPr>
    </w:p>
    <w:p w:rsidR="00C039B2" w:rsidRDefault="00C039B2">
      <w:pPr>
        <w:rPr>
          <w:rFonts w:ascii="Arial" w:hAnsi="Arial" w:cs="Arial"/>
          <w:b/>
          <w:bCs/>
          <w:color w:val="000000"/>
          <w:highlight w:val="lightGray"/>
        </w:rPr>
      </w:pPr>
    </w:p>
    <w:p w:rsidR="00C039B2" w:rsidRDefault="00C835B2">
      <w:r>
        <w:rPr>
          <w:rFonts w:ascii="Arial" w:hAnsi="Arial" w:cs="Arial"/>
          <w:b/>
          <w:bCs/>
          <w:color w:val="000000"/>
          <w:shd w:val="clear" w:color="auto" w:fill="99FFCC"/>
        </w:rPr>
        <w:t>PUBBLICATE LE INFORMAZIONI RELATIVE AL PERIMETRO DEL "TERRITORIO URBANIZZATO" (art. 32 L.R. 24/2017)</w:t>
      </w:r>
      <w:r>
        <w:rPr>
          <w:color w:val="000000"/>
          <w:shd w:val="clear" w:color="auto" w:fill="99FFCC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t xml:space="preserve">Con atto G. URF n. 172/2018 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t>è stato individuato il perimetro del Territorio Urbanizzato (TU) dei Comuni aderenti all'URF sulla base dei criteri di cui all'art. 32 della LR 24/2017 (nuova Legge Urbanistica Regionale).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br/>
        <w:t>Come esplicitato nella Deliberazione,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99FFCC"/>
        </w:rPr>
        <w:t xml:space="preserve">tale prima individuazione ha 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99FFCC"/>
        </w:rPr>
        <w:t>valore meramente conoscitivo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t> in quanto l'identificazione esatta potrà essere suscettibile di lievi rettifiche nell'ambito della redazione del Piano Urbanistico Generale (PUG) qualora emergessero, in tale fase, necessità di correzioni e/o elementi attualmen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t>te non considerati tali da giustificarne la modifica e fermo restando i criteri di legge da rispettare.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br/>
        <w:t>Seppur la definizione esatta del Territorio Urbanizzato sia infatti affidata alla redazione del PUG, ai sensi dell'art. 31 della LR 24/2017, l'URF ha ri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t>tenuto utile predisporre ed assumere una prima identificazione di tale perimetro già in fase anticipatoria rispetto alle attività di elaborazione del nuovo PUG.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br/>
        <w:t>La documentazione prodotta ha pertanto lo scopo di rappresentare il perimetro del Territorio Ur</w:t>
      </w:r>
      <w:r>
        <w:rPr>
          <w:rFonts w:ascii="Arial" w:hAnsi="Arial" w:cs="Arial"/>
          <w:color w:val="000000"/>
          <w:sz w:val="20"/>
          <w:szCs w:val="20"/>
          <w:shd w:val="clear" w:color="auto" w:fill="99FFCC"/>
        </w:rPr>
        <w:t>banizzato dei Comuni aderenti all'Unione in applicazione dei criteri stabiliti dalla legge regionale, con riferimento alla situazione del 01.01.2018 ed in base alle risultanze delle attività condotte e 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99FFCC"/>
        </w:rPr>
        <w:t xml:space="preserve">viene pubblicata sul sito istituzionale per favorirne </w:t>
      </w: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99FFCC"/>
        </w:rPr>
        <w:t>la più ampia divulgazione verso la collettività, accessibile a chiunque al seguente link:</w:t>
      </w:r>
      <w:hyperlink r:id="rId9" w:tgtFrame="_blank">
        <w:r>
          <w:rPr>
            <w:rStyle w:val="CollegamentoInternet"/>
            <w:rFonts w:ascii="Arial" w:hAnsi="Arial" w:cs="Arial"/>
            <w:color w:val="800080"/>
            <w:sz w:val="20"/>
            <w:szCs w:val="20"/>
            <w:highlight w:val="lightGray"/>
          </w:rPr>
          <w:t>http://www.romagnafaentina.it/I-servizi/Urbanistica/In-evidenza/</w:t>
        </w:r>
      </w:hyperlink>
    </w:p>
    <w:p w:rsidR="00C039B2" w:rsidRDefault="00C039B2"/>
    <w:sectPr w:rsidR="00C039B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B2"/>
    <w:rsid w:val="00C039B2"/>
    <w:rsid w:val="00C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CA2308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F2E5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F2E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CA2308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F2E5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F2E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RITORIO@comune.faenza.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idani@alic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magnafaentina.it/I-servizi/Urbanistica/In-evidenz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magnafaentina.it/I-servizi/Urbanistica/In-evidenz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Giorgio</cp:lastModifiedBy>
  <cp:revision>2</cp:revision>
  <dcterms:created xsi:type="dcterms:W3CDTF">2018-11-24T14:19:00Z</dcterms:created>
  <dcterms:modified xsi:type="dcterms:W3CDTF">2018-11-24T14:19:00Z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